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559D" w14:textId="61C4AEB1" w:rsidR="001764D4" w:rsidRPr="0035555E" w:rsidRDefault="001764D4" w:rsidP="0098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55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04791" w:rsidRPr="0035555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55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ОБЛИВОСТІ </w:t>
      </w:r>
      <w:r w:rsidR="00D906EE" w:rsidRPr="0035555E">
        <w:rPr>
          <w:rFonts w:ascii="Times New Roman" w:eastAsia="Times New Roman" w:hAnsi="Times New Roman" w:cs="Times New Roman"/>
          <w:b/>
          <w:bCs/>
          <w:sz w:val="24"/>
          <w:szCs w:val="24"/>
        </w:rPr>
        <w:t>ДІЙ НА ОКУПОВАНИХ ТЕРИТОРІЯХ</w:t>
      </w:r>
    </w:p>
    <w:p w14:paraId="567A8584" w14:textId="77777777" w:rsidR="001764D4" w:rsidRPr="0035555E" w:rsidRDefault="001764D4" w:rsidP="0098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1313E4" w14:textId="77777777" w:rsidR="00CD2F37" w:rsidRPr="0035555E" w:rsidRDefault="00F75079" w:rsidP="0098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55E">
        <w:rPr>
          <w:rFonts w:ascii="Times New Roman" w:eastAsia="Times New Roman" w:hAnsi="Times New Roman" w:cs="Times New Roman"/>
          <w:sz w:val="24"/>
          <w:szCs w:val="24"/>
        </w:rPr>
        <w:t xml:space="preserve">Цим розділом рекомендацій визначаються </w:t>
      </w:r>
      <w:r w:rsidR="00D906EE" w:rsidRPr="0035555E">
        <w:rPr>
          <w:rFonts w:ascii="Times New Roman" w:eastAsia="Times New Roman" w:hAnsi="Times New Roman" w:cs="Times New Roman"/>
          <w:sz w:val="24"/>
          <w:szCs w:val="24"/>
        </w:rPr>
        <w:t>особливості дій на окупованих територіях. Звертаємо увагу, що</w:t>
      </w:r>
      <w:r w:rsidR="00817CB7" w:rsidRPr="00355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0DB" w:rsidRPr="0035555E">
        <w:rPr>
          <w:rFonts w:ascii="Times New Roman" w:eastAsia="Times New Roman" w:hAnsi="Times New Roman" w:cs="Times New Roman"/>
          <w:sz w:val="24"/>
          <w:szCs w:val="24"/>
        </w:rPr>
        <w:t>загальні</w:t>
      </w:r>
      <w:r w:rsidR="00817CB7" w:rsidRPr="0035555E">
        <w:rPr>
          <w:rFonts w:ascii="Times New Roman" w:eastAsia="Times New Roman" w:hAnsi="Times New Roman" w:cs="Times New Roman"/>
          <w:sz w:val="24"/>
          <w:szCs w:val="24"/>
        </w:rPr>
        <w:t xml:space="preserve"> засади фіксації реальних збитків, що зазначені у осно</w:t>
      </w:r>
      <w:r w:rsidR="007900DB" w:rsidRPr="0035555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17CB7" w:rsidRPr="0035555E">
        <w:rPr>
          <w:rFonts w:ascii="Times New Roman" w:eastAsia="Times New Roman" w:hAnsi="Times New Roman" w:cs="Times New Roman"/>
          <w:sz w:val="24"/>
          <w:szCs w:val="24"/>
        </w:rPr>
        <w:t>ній</w:t>
      </w:r>
      <w:r w:rsidR="007900DB" w:rsidRPr="0035555E">
        <w:rPr>
          <w:rFonts w:ascii="Times New Roman" w:eastAsia="Times New Roman" w:hAnsi="Times New Roman" w:cs="Times New Roman"/>
          <w:sz w:val="24"/>
          <w:szCs w:val="24"/>
        </w:rPr>
        <w:t xml:space="preserve"> частині цих рекомендації, мають бути застосовані</w:t>
      </w:r>
      <w:r w:rsidR="00817CB7" w:rsidRPr="00355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0DB" w:rsidRPr="0035555E">
        <w:rPr>
          <w:rFonts w:ascii="Times New Roman" w:eastAsia="Times New Roman" w:hAnsi="Times New Roman" w:cs="Times New Roman"/>
          <w:sz w:val="24"/>
          <w:szCs w:val="24"/>
        </w:rPr>
        <w:t>і до цього розділу.</w:t>
      </w:r>
    </w:p>
    <w:p w14:paraId="1258E89D" w14:textId="0173E489" w:rsidR="006A6FE3" w:rsidRPr="0035555E" w:rsidRDefault="006A6FE3" w:rsidP="00CD2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55E">
        <w:rPr>
          <w:rFonts w:ascii="Times New Roman" w:eastAsia="Times New Roman" w:hAnsi="Times New Roman" w:cs="Times New Roman"/>
          <w:sz w:val="24"/>
          <w:szCs w:val="24"/>
        </w:rPr>
        <w:t>У разі втрати контролю над об’єктом на тимчасово окупованій території необхідно:</w:t>
      </w:r>
    </w:p>
    <w:p w14:paraId="203C1113" w14:textId="3DC98BDD" w:rsidR="006A6FE3" w:rsidRPr="0035555E" w:rsidRDefault="00CD2F37" w:rsidP="00CD2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1B5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355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FE3" w:rsidRPr="0035555E">
        <w:rPr>
          <w:rFonts w:ascii="Times New Roman" w:eastAsia="Times New Roman" w:hAnsi="Times New Roman" w:cs="Times New Roman"/>
          <w:sz w:val="24"/>
          <w:szCs w:val="24"/>
        </w:rPr>
        <w:t>Направити повідомлення у військову адміністрацію або до органу місцевого самоврядування про вказаний факт, зазначивши перелік майна, його вартість</w:t>
      </w:r>
      <w:r w:rsidR="00616143">
        <w:rPr>
          <w:rFonts w:ascii="Times New Roman" w:eastAsia="Times New Roman" w:hAnsi="Times New Roman" w:cs="Times New Roman"/>
          <w:sz w:val="24"/>
          <w:szCs w:val="24"/>
        </w:rPr>
        <w:t>, щодо якого відсутній ефективний контроль</w:t>
      </w:r>
      <w:r w:rsidR="006A6FE3" w:rsidRPr="00355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CD8CD4" w14:textId="6F2EC861" w:rsidR="00CD2F37" w:rsidRPr="0035555E" w:rsidRDefault="00CD2F37" w:rsidP="00CD2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1B5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35555E">
        <w:rPr>
          <w:rFonts w:ascii="Times New Roman" w:eastAsia="Times New Roman" w:hAnsi="Times New Roman" w:cs="Times New Roman"/>
          <w:sz w:val="24"/>
          <w:szCs w:val="24"/>
        </w:rPr>
        <w:t xml:space="preserve"> Звернутися з заявою про вчинення кримінального правопорушення до поліції або СБУ</w:t>
      </w:r>
      <w:r w:rsidR="0039296C">
        <w:rPr>
          <w:rFonts w:ascii="Times New Roman" w:eastAsia="Times New Roman" w:hAnsi="Times New Roman" w:cs="Times New Roman"/>
          <w:sz w:val="24"/>
          <w:szCs w:val="24"/>
        </w:rPr>
        <w:t xml:space="preserve"> у разі </w:t>
      </w:r>
      <w:r w:rsidR="0039296C" w:rsidRPr="0035555E">
        <w:rPr>
          <w:rFonts w:ascii="Times New Roman" w:eastAsia="Times New Roman" w:hAnsi="Times New Roman" w:cs="Times New Roman"/>
          <w:sz w:val="24"/>
          <w:szCs w:val="24"/>
        </w:rPr>
        <w:t>скоєння злочин</w:t>
      </w:r>
      <w:r w:rsidR="0039296C">
        <w:rPr>
          <w:rFonts w:ascii="Times New Roman" w:eastAsia="Times New Roman" w:hAnsi="Times New Roman" w:cs="Times New Roman"/>
          <w:sz w:val="24"/>
          <w:szCs w:val="24"/>
        </w:rPr>
        <w:t>у щодо підприємства</w:t>
      </w:r>
      <w:r w:rsidRPr="00355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3B0E25" w14:textId="1B81B067" w:rsidR="00CD2F37" w:rsidRPr="0035555E" w:rsidRDefault="009F6685" w:rsidP="00CD2F37">
      <w:p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Крім того</w:t>
      </w:r>
      <w:r w:rsidR="00CD2F37" w:rsidRPr="0035555E">
        <w:rPr>
          <w:rFonts w:ascii="Times New Roman" w:eastAsia="Times New Roman" w:hAnsi="Times New Roman" w:cs="Times New Roman"/>
          <w:sz w:val="24"/>
          <w:szCs w:val="24"/>
        </w:rPr>
        <w:t xml:space="preserve">, Офіс Генерального прокурора повідомляє </w:t>
      </w:r>
      <w:hyperlink r:id="rId8" w:history="1">
        <w:r w:rsidR="00CD2F37" w:rsidRPr="0035555E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https://www.gp.gov.ua/ua/posts/povidomlennya-pro-zlocini-vcineni-v-umovax-zbroinogo-konfliktu</w:t>
        </w:r>
      </w:hyperlink>
      <w:r w:rsidR="00CD2F37" w:rsidRPr="0035555E">
        <w:rPr>
          <w:rFonts w:ascii="Times New Roman" w:eastAsia="Times New Roman" w:hAnsi="Times New Roman" w:cs="Times New Roman"/>
          <w:sz w:val="24"/>
          <w:szCs w:val="24"/>
        </w:rPr>
        <w:t xml:space="preserve">, що у разі наявності інформації про факти скоєння злочинів, пов’язаних із збройним конфліктом та агресією Російської Федерації проти України, будь-яка особа може надати її до Офісу Генерального прокурора. </w:t>
      </w:r>
    </w:p>
    <w:p w14:paraId="13D67413" w14:textId="77777777" w:rsidR="002437CF" w:rsidRDefault="00CD2F37" w:rsidP="00CD2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55E">
        <w:rPr>
          <w:rFonts w:ascii="Times New Roman" w:eastAsia="Times New Roman" w:hAnsi="Times New Roman" w:cs="Times New Roman"/>
          <w:sz w:val="24"/>
          <w:szCs w:val="24"/>
        </w:rPr>
        <w:t xml:space="preserve">Приймання заяв і повідомлень здійснюється цілодобово на "телефони лінії": </w:t>
      </w:r>
    </w:p>
    <w:p w14:paraId="1B67F74D" w14:textId="630D4B30" w:rsidR="00CD2F37" w:rsidRPr="0035555E" w:rsidRDefault="00CD2F37" w:rsidP="00CD2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55E">
        <w:rPr>
          <w:rFonts w:ascii="Times New Roman" w:eastAsia="Times New Roman" w:hAnsi="Times New Roman" w:cs="Times New Roman"/>
          <w:sz w:val="24"/>
          <w:szCs w:val="24"/>
        </w:rPr>
        <w:t>(096) 755-02-40</w:t>
      </w:r>
      <w:r w:rsidR="00764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5555E">
        <w:rPr>
          <w:rFonts w:ascii="Times New Roman" w:eastAsia="Times New Roman" w:hAnsi="Times New Roman" w:cs="Times New Roman"/>
          <w:sz w:val="24"/>
          <w:szCs w:val="24"/>
        </w:rPr>
        <w:t>Viber</w:t>
      </w:r>
      <w:proofErr w:type="spellEnd"/>
      <w:r w:rsidRPr="00355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555E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35555E">
        <w:rPr>
          <w:rFonts w:ascii="Times New Roman" w:eastAsia="Times New Roman" w:hAnsi="Times New Roman" w:cs="Times New Roman"/>
          <w:sz w:val="24"/>
          <w:szCs w:val="24"/>
        </w:rPr>
        <w:t xml:space="preserve">, Telegram, </w:t>
      </w:r>
      <w:proofErr w:type="spellStart"/>
      <w:r w:rsidRPr="0035555E">
        <w:rPr>
          <w:rFonts w:ascii="Times New Roman" w:eastAsia="Times New Roman" w:hAnsi="Times New Roman" w:cs="Times New Roman"/>
          <w:sz w:val="24"/>
          <w:szCs w:val="24"/>
        </w:rPr>
        <w:t>Signal</w:t>
      </w:r>
      <w:proofErr w:type="spellEnd"/>
      <w:r w:rsidRPr="0035555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E871392" w14:textId="0E8D4C49" w:rsidR="00CD2F37" w:rsidRPr="0035555E" w:rsidRDefault="00CD2F37" w:rsidP="00CD2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55E">
        <w:rPr>
          <w:rFonts w:ascii="Times New Roman" w:eastAsia="Times New Roman" w:hAnsi="Times New Roman" w:cs="Times New Roman"/>
          <w:sz w:val="24"/>
          <w:szCs w:val="24"/>
        </w:rPr>
        <w:t xml:space="preserve">Електронна пошта: </w:t>
      </w:r>
      <w:hyperlink r:id="rId9" w:history="1">
        <w:r w:rsidR="002437CF" w:rsidRPr="00342D32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conflict2022.ua@gmail.com</w:t>
        </w:r>
      </w:hyperlink>
      <w:r w:rsidR="00243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06B6A3" w14:textId="77777777" w:rsidR="00CD2F37" w:rsidRPr="0035555E" w:rsidRDefault="00CD2F37" w:rsidP="00CD2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55E">
        <w:rPr>
          <w:rFonts w:ascii="Times New Roman" w:eastAsia="Times New Roman" w:hAnsi="Times New Roman" w:cs="Times New Roman"/>
          <w:sz w:val="24"/>
          <w:szCs w:val="24"/>
        </w:rPr>
        <w:t>При направленні інформації за допомогою електронної пошти необхідно зазначати свої ПІБ та засоби зв’язку.</w:t>
      </w:r>
    </w:p>
    <w:p w14:paraId="5F994296" w14:textId="69A90E6A" w:rsidR="00CD2F37" w:rsidRDefault="00CD2F37" w:rsidP="00CD2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55E">
        <w:rPr>
          <w:rFonts w:ascii="Times New Roman" w:eastAsia="Times New Roman" w:hAnsi="Times New Roman" w:cs="Times New Roman"/>
          <w:sz w:val="24"/>
          <w:szCs w:val="24"/>
        </w:rPr>
        <w:t>У разі наявності аудіо-, відео- та фотоматеріалів просимо направити їх за допомогою мобільних додатків або на електронну пошту.</w:t>
      </w:r>
    </w:p>
    <w:p w14:paraId="159AF830" w14:textId="3D3172AD" w:rsidR="002437CF" w:rsidRPr="002437CF" w:rsidRDefault="002437CF" w:rsidP="00CD2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7CF">
        <w:rPr>
          <w:rFonts w:ascii="Times New Roman" w:eastAsia="Times New Roman" w:hAnsi="Times New Roman" w:cs="Times New Roman"/>
          <w:b/>
          <w:bCs/>
          <w:sz w:val="24"/>
          <w:szCs w:val="24"/>
        </w:rPr>
        <w:t>Анонімність та заходи безпеки у передбачених законодавством випадках гарантуються!</w:t>
      </w:r>
    </w:p>
    <w:p w14:paraId="0F61AF41" w14:textId="3568DCA3" w:rsidR="006A6FE3" w:rsidRDefault="00EC71B5" w:rsidP="00CD2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1B5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Змінити місцезнаходження юридичної особи</w:t>
      </w:r>
      <w:r w:rsidRPr="00EC71B5">
        <w:rPr>
          <w:rFonts w:ascii="Times New Roman" w:eastAsia="Times New Roman" w:hAnsi="Times New Roman" w:cs="Times New Roman"/>
          <w:sz w:val="24"/>
          <w:szCs w:val="24"/>
        </w:rPr>
        <w:t xml:space="preserve"> в підконтрольн</w:t>
      </w:r>
      <w:r>
        <w:rPr>
          <w:rFonts w:ascii="Times New Roman" w:eastAsia="Times New Roman" w:hAnsi="Times New Roman" w:cs="Times New Roman"/>
          <w:sz w:val="24"/>
          <w:szCs w:val="24"/>
        </w:rPr>
        <w:t>ій</w:t>
      </w:r>
      <w:r w:rsidRPr="00EC71B5">
        <w:rPr>
          <w:rFonts w:ascii="Times New Roman" w:eastAsia="Times New Roman" w:hAnsi="Times New Roman" w:cs="Times New Roman"/>
          <w:sz w:val="24"/>
          <w:szCs w:val="24"/>
        </w:rPr>
        <w:t xml:space="preserve"> Україні юрисдикці</w:t>
      </w:r>
      <w:r>
        <w:rPr>
          <w:rFonts w:ascii="Times New Roman" w:eastAsia="Times New Roman" w:hAnsi="Times New Roman" w:cs="Times New Roman"/>
          <w:sz w:val="24"/>
          <w:szCs w:val="24"/>
        </w:rPr>
        <w:t>ї</w:t>
      </w:r>
      <w:r w:rsidRPr="00EC71B5">
        <w:rPr>
          <w:rFonts w:ascii="Times New Roman" w:eastAsia="Times New Roman" w:hAnsi="Times New Roman" w:cs="Times New Roman"/>
          <w:sz w:val="24"/>
          <w:szCs w:val="24"/>
        </w:rPr>
        <w:t>. Найбільш надійна – м. Київ. Це дещо убезпечить від рейдерських атак та спростить адміністрування бізнес-процесів.</w:t>
      </w:r>
    </w:p>
    <w:p w14:paraId="12E534EE" w14:textId="01F97673" w:rsidR="00E11851" w:rsidRDefault="00E11851" w:rsidP="00CD2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Крім того, рекомендуємо сховати правовстановлюючі  та технічні документи на майно.</w:t>
      </w:r>
    </w:p>
    <w:p w14:paraId="5A41D3D8" w14:textId="686A7544" w:rsidR="00F456D4" w:rsidRDefault="00F456D4" w:rsidP="00CD2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6D4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Врахувати рекомендації </w:t>
      </w:r>
      <w:r w:rsidRPr="00F456D4">
        <w:rPr>
          <w:rFonts w:ascii="Times New Roman" w:eastAsia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56D4">
        <w:rPr>
          <w:rFonts w:ascii="Times New Roman" w:eastAsia="Times New Roman" w:hAnsi="Times New Roman" w:cs="Times New Roman"/>
          <w:sz w:val="24"/>
          <w:szCs w:val="24"/>
        </w:rPr>
        <w:t xml:space="preserve"> Стратегічних комунікацій та інформаційної безпеки щодо поводження громадян на тимчасово окупованій території: </w:t>
      </w:r>
      <w:r w:rsidRPr="00F456D4">
        <w:rPr>
          <w:rStyle w:val="af4"/>
          <w:rFonts w:ascii="Times New Roman" w:hAnsi="Times New Roman" w:cs="Times New Roman"/>
          <w:sz w:val="24"/>
          <w:szCs w:val="24"/>
        </w:rPr>
        <w:t xml:space="preserve">https://dovidka.info/ </w:t>
      </w:r>
      <w:proofErr w:type="spellStart"/>
      <w:r w:rsidRPr="00F456D4">
        <w:rPr>
          <w:rStyle w:val="af4"/>
          <w:rFonts w:ascii="Times New Roman" w:hAnsi="Times New Roman" w:cs="Times New Roman"/>
          <w:sz w:val="24"/>
          <w:szCs w:val="24"/>
        </w:rPr>
        <w:t>yak-povodytysya-na-okupovanij-terytoriyi</w:t>
      </w:r>
      <w:proofErr w:type="spellEnd"/>
      <w:r w:rsidRPr="00F456D4">
        <w:rPr>
          <w:rStyle w:val="af4"/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21A89D" w14:textId="49F831B3" w:rsidR="002F62F2" w:rsidRDefault="002F62F2" w:rsidP="00CD2F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</w:t>
      </w:r>
      <w:r w:rsidRPr="002F62F2">
        <w:rPr>
          <w:rFonts w:ascii="Times New Roman" w:eastAsia="Times New Roman" w:hAnsi="Times New Roman" w:cs="Times New Roman"/>
          <w:sz w:val="24"/>
          <w:szCs w:val="24"/>
        </w:rPr>
        <w:t>Врахувати положення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5312">
        <w:rPr>
          <w:rFonts w:ascii="Times New Roman" w:hAnsi="Times New Roman" w:cs="Times New Roman"/>
          <w:sz w:val="24"/>
          <w:szCs w:val="24"/>
        </w:rPr>
        <w:t xml:space="preserve">п. 69.28 підрозділу 10 розділу XX "Перехідні положення" Податкового кодексу України </w:t>
      </w:r>
      <w:r>
        <w:rPr>
          <w:rFonts w:ascii="Times New Roman" w:hAnsi="Times New Roman" w:cs="Times New Roman"/>
          <w:sz w:val="24"/>
          <w:szCs w:val="24"/>
        </w:rPr>
        <w:t xml:space="preserve">щодо </w:t>
      </w:r>
      <w:r w:rsidRPr="002F62F2">
        <w:rPr>
          <w:rFonts w:ascii="Times New Roman" w:hAnsi="Times New Roman" w:cs="Times New Roman"/>
          <w:sz w:val="24"/>
          <w:szCs w:val="24"/>
        </w:rPr>
        <w:t>втрати та/або неможливості вивезення первинних документів</w:t>
      </w:r>
      <w:r w:rsidR="00980B79">
        <w:rPr>
          <w:rFonts w:ascii="Times New Roman" w:hAnsi="Times New Roman" w:cs="Times New Roman"/>
          <w:sz w:val="24"/>
          <w:szCs w:val="24"/>
        </w:rPr>
        <w:t xml:space="preserve"> </w:t>
      </w:r>
      <w:r w:rsidR="00980B79" w:rsidRPr="00980B79">
        <w:rPr>
          <w:rFonts w:ascii="Times New Roman" w:hAnsi="Times New Roman" w:cs="Times New Roman"/>
          <w:sz w:val="24"/>
          <w:szCs w:val="24"/>
        </w:rPr>
        <w:t>на територіях, на яких ведуться (велися) бойові дії, та на територіях, тимчасово окупованих збройними формуваннями Російської Федерації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B98C29" w14:textId="3BEDD718" w:rsidR="002F62F2" w:rsidRDefault="002F62F2" w:rsidP="0098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вказаній нормі зазначено:</w:t>
      </w:r>
    </w:p>
    <w:p w14:paraId="76012EC9" w14:textId="5E0E20A5" w:rsidR="002F62F2" w:rsidRDefault="002F62F2" w:rsidP="00980B7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lastRenderedPageBreak/>
        <w:t xml:space="preserve">"69.28. Установити, що до платників податків/податкових агентів, які провадили діяльність </w:t>
      </w:r>
      <w:bookmarkStart w:id="0" w:name="_Hlk109606627"/>
      <w:r w:rsidRPr="00735312">
        <w:rPr>
          <w:b/>
          <w:color w:val="333333"/>
        </w:rPr>
        <w:t>на територіях, на яких ведуться (велися) бойові дії,</w:t>
      </w:r>
      <w:r>
        <w:rPr>
          <w:color w:val="333333"/>
        </w:rPr>
        <w:t xml:space="preserve"> </w:t>
      </w:r>
      <w:r w:rsidRPr="00735312">
        <w:rPr>
          <w:b/>
          <w:color w:val="333333"/>
        </w:rPr>
        <w:t>та на територіях, тимчасово окупованих збройними формуваннями Російської Федерації</w:t>
      </w:r>
      <w:bookmarkEnd w:id="0"/>
      <w:r>
        <w:rPr>
          <w:color w:val="333333"/>
        </w:rPr>
        <w:t>, і не можуть пред’явити первинні документи, на підставі яких здійснюється облік доходів, витрат та інших показників, пов’язаних з визначенням об’єктів оподаткування та/або податкових зобов’язань, як виняток із положень </w:t>
      </w:r>
      <w:r w:rsidRPr="008E10EC">
        <w:t>статті 44</w:t>
      </w:r>
      <w:r>
        <w:rPr>
          <w:color w:val="333333"/>
        </w:rPr>
        <w:t> цього Кодексу застосовуються спеціальні правила для підтвердження даних, визначених у податковій звітності.</w:t>
      </w:r>
    </w:p>
    <w:p w14:paraId="266CD812" w14:textId="77777777" w:rsidR="002F62F2" w:rsidRDefault="002F62F2" w:rsidP="002F62F2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bookmarkStart w:id="1" w:name="n20287"/>
      <w:bookmarkEnd w:id="1"/>
      <w:r w:rsidRPr="00735312">
        <w:rPr>
          <w:b/>
          <w:color w:val="333333"/>
        </w:rPr>
        <w:t>Підставами неможливості пред’явлення первинних документів є втрата (знищення чи зіпсуття) первинних документів або знаходження їх на територіях,</w:t>
      </w:r>
      <w:r>
        <w:rPr>
          <w:color w:val="333333"/>
        </w:rPr>
        <w:t xml:space="preserve"> на яких ведуться (велися) бойові дії, та на територіях, тимчасово окупованих збройними формуваннями Російської Федерації, </w:t>
      </w:r>
      <w:r w:rsidRPr="00735312">
        <w:rPr>
          <w:b/>
          <w:color w:val="333333"/>
        </w:rPr>
        <w:t>у разі якщо їх неможливо вивезти або їх вивезення пов’язане з ризиком для життя чи здоров’я платника податків, фізичних осіб чи неможливе у зв’язку з адміністративними перешкодами, встановленими органами влади</w:t>
      </w:r>
      <w:r>
        <w:rPr>
          <w:color w:val="333333"/>
        </w:rPr>
        <w:t>.</w:t>
      </w:r>
    </w:p>
    <w:p w14:paraId="38A9F88A" w14:textId="77777777" w:rsidR="002F62F2" w:rsidRDefault="002F62F2" w:rsidP="002F62F2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bookmarkStart w:id="2" w:name="n20288"/>
      <w:bookmarkEnd w:id="2"/>
      <w:r>
        <w:rPr>
          <w:color w:val="333333"/>
        </w:rPr>
        <w:t xml:space="preserve">У разі втрати та/або неможливості вивезення первинних документів платник податків/податковий агент </w:t>
      </w:r>
      <w:r w:rsidRPr="00735312">
        <w:rPr>
          <w:b/>
          <w:color w:val="333333"/>
        </w:rPr>
        <w:t>подає до контролюючого органу в довільній формі повідомлення про неможливість вивезення первинних документів, підписане керівником підприємства та головним бухгалтером,</w:t>
      </w:r>
      <w:r>
        <w:rPr>
          <w:color w:val="333333"/>
        </w:rPr>
        <w:t xml:space="preserve"> в якому зазначаються: обставини, що призвели до втрати та/або неможливості вивезення первинних документів, податкові (звітні) періоди, а також загальний перелік первинних документів (за можливості - із зазначенням реквізитів).</w:t>
      </w:r>
    </w:p>
    <w:p w14:paraId="6BB0A357" w14:textId="77777777" w:rsidR="002F62F2" w:rsidRDefault="002F62F2" w:rsidP="002F62F2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bookmarkStart w:id="3" w:name="n20289"/>
      <w:bookmarkEnd w:id="3"/>
      <w:r>
        <w:rPr>
          <w:color w:val="333333"/>
        </w:rPr>
        <w:t>Дані та показники податкової звітності платника податків/податкового агента за податкові (звітні) періоди, зазначені у повідомленні, не можуть бути піддані сумніву лише на підставі відсутності первинних документів. Подане повідомлення є також підставою для збереження витрат (включаючи витрати у зв’язку з придбанням цінних паперів/корпоративних прав) та/або від’ємного значення об’єкта оподаткування податком на прибуток (включаючи від’ємний фінансовий результат за операціями з цінними паперами/корпоративними правами), та/або податкового кредиту з податку на додану вартість, та/або суми від’ємного значення податку на додану вартість минулих податкових (звітних) періодів без наявності договірних, розрахункових, платіжних та інших первинних документів, обов’язковість ведення і зберігання яких передбачена правилами ведення бухгалтерського обліку та нарахування податку.</w:t>
      </w:r>
    </w:p>
    <w:p w14:paraId="72773F4E" w14:textId="77777777" w:rsidR="002F62F2" w:rsidRDefault="002F62F2" w:rsidP="002F62F2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bookmarkStart w:id="4" w:name="n20290"/>
      <w:bookmarkEnd w:id="4"/>
      <w:r>
        <w:rPr>
          <w:color w:val="333333"/>
        </w:rPr>
        <w:t xml:space="preserve">Після подання до контролюючого органу повідомлення про неможливість вивезення первинних документів у зв’язку з їх знаходженням на територіях, на яких ведуться (велися) бойові дії, та на територіях, тимчасово окупованих збройними формуваннями Російської Федерації, </w:t>
      </w:r>
      <w:r w:rsidRPr="00735312">
        <w:rPr>
          <w:b/>
          <w:color w:val="333333"/>
        </w:rPr>
        <w:t>запроваджується мораторій на проведення документальних перевірок щодо зазначених у повідомленні податкових (звітних) періодів.</w:t>
      </w:r>
    </w:p>
    <w:p w14:paraId="63C49988" w14:textId="77777777" w:rsidR="002F62F2" w:rsidRDefault="002F62F2" w:rsidP="002F62F2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bookmarkStart w:id="5" w:name="n20291"/>
      <w:bookmarkEnd w:id="5"/>
      <w:r>
        <w:rPr>
          <w:color w:val="333333"/>
        </w:rPr>
        <w:t>Якщо після подання повідомлення про неможливість вивезення первинних документів платнику податків/податковому агенту стане відомо про втрату таких документів, такий платник податків/податковий агент зобов’язаний подати до контролюючого органу повідомлення про втрату первинних документів із зазначенням обставин такої втрати.</w:t>
      </w:r>
    </w:p>
    <w:p w14:paraId="0842DC8A" w14:textId="77777777" w:rsidR="002F62F2" w:rsidRDefault="002F62F2" w:rsidP="002F62F2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bookmarkStart w:id="6" w:name="n20292"/>
      <w:bookmarkEnd w:id="6"/>
      <w:r>
        <w:rPr>
          <w:color w:val="333333"/>
        </w:rPr>
        <w:t>Платники податків/податкові агенти, які подали повідомлення про втрату первинних документів відповідно до цього підпункту, не підлягають перевірці контролюючим органом щодо зазначених у повідомленні податкових (звітних) періодів, у тому числі після завершення дії воєнного стану.</w:t>
      </w:r>
    </w:p>
    <w:p w14:paraId="08133D5A" w14:textId="77777777" w:rsidR="002F62F2" w:rsidRDefault="002F62F2" w:rsidP="002F62F2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bookmarkStart w:id="7" w:name="n20293"/>
      <w:bookmarkEnd w:id="7"/>
      <w:r>
        <w:rPr>
          <w:color w:val="333333"/>
        </w:rPr>
        <w:t>Втрата документів, що не пов’язана з проведенням на територіях, на яких ведуться (велися) бойові дії, та на територіях, тимчасово окупованих збройними формуваннями Російської Федерації, бойових дій, не надає права платнику податків/податковому агенту застосовувати положення цього підпункту.</w:t>
      </w:r>
    </w:p>
    <w:p w14:paraId="65256768" w14:textId="77777777" w:rsidR="002F62F2" w:rsidRDefault="002F62F2" w:rsidP="002F62F2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bookmarkStart w:id="8" w:name="n20294"/>
      <w:bookmarkEnd w:id="8"/>
      <w:r w:rsidRPr="00735312">
        <w:rPr>
          <w:b/>
          <w:color w:val="333333"/>
        </w:rPr>
        <w:lastRenderedPageBreak/>
        <w:t>Обов’язок доведення відсутності підстав для застосування положень цього підпункту покладається на контролюючий орган. Платник податків/податковий агент, який безпідставно застосував положення цього підпункту, вважається таким, що ухиляється від сплати податків, та несе відповідальність, передбачену цим Кодексом та іншими законами України.</w:t>
      </w:r>
    </w:p>
    <w:p w14:paraId="66FCE615" w14:textId="77777777" w:rsidR="002F62F2" w:rsidRDefault="002F62F2" w:rsidP="002F62F2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bookmarkStart w:id="9" w:name="n20295"/>
      <w:bookmarkEnd w:id="9"/>
      <w:r>
        <w:rPr>
          <w:color w:val="333333"/>
        </w:rPr>
        <w:t>У разі відмови у застосуванні положень цього підпункту контролюючий орган не пізніше одного місяця з дати отримання відповідного повідомлення від платника податків/податкового агента видає вмотивоване рішення із зазначенням підстави та доказів такої відмови.</w:t>
      </w:r>
    </w:p>
    <w:p w14:paraId="0F13A3A6" w14:textId="77777777" w:rsidR="002F62F2" w:rsidRDefault="002F62F2" w:rsidP="002F62F2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bookmarkStart w:id="10" w:name="n20296"/>
      <w:bookmarkEnd w:id="10"/>
      <w:r>
        <w:rPr>
          <w:color w:val="333333"/>
        </w:rPr>
        <w:t>Рішення контролюючого органу може бути оскаржено в адміністративному чи судовому порядку. До винесення остаточного рішення по справі контролюючий орган не може піддавати сумніву показники податкової звітності, а також ініціювати проведення будь-якої перевірки платника податків/податкового агента щодо податкових (звітних) періодів, зазначених у відповідному повідомленні.</w:t>
      </w:r>
    </w:p>
    <w:p w14:paraId="7F79DFFB" w14:textId="77777777" w:rsidR="002F62F2" w:rsidRDefault="002F62F2" w:rsidP="002F62F2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bookmarkStart w:id="11" w:name="n20297"/>
      <w:bookmarkEnd w:id="11"/>
      <w:r>
        <w:rPr>
          <w:color w:val="333333"/>
        </w:rPr>
        <w:t xml:space="preserve">У податкових (звітних) періодах, зазначених у відповідному повідомленні, не може бути </w:t>
      </w:r>
      <w:proofErr w:type="spellStart"/>
      <w:r>
        <w:rPr>
          <w:color w:val="333333"/>
        </w:rPr>
        <w:t>переглянуто</w:t>
      </w:r>
      <w:proofErr w:type="spellEnd"/>
      <w:r>
        <w:rPr>
          <w:color w:val="333333"/>
        </w:rPr>
        <w:t xml:space="preserve"> у бік збільшення суми податкових зобов’язань з податків і зборів, задекларовані в податкових деклараціях за зазначені податкові (звітні) періоди, у бік збільшення суми від’ємного значення об’єкта оподаткування податком на прибуток, задекларовані в податкових деклараціях/розрахунках за зазначені податкові (звітні) періоди, у бік збільшення суми бюджетного відшкодування податку на додану вартість, заявлені в податкових деклараціях за зазначені звітні періоди.</w:t>
      </w:r>
    </w:p>
    <w:p w14:paraId="0192A7BC" w14:textId="77777777" w:rsidR="002F62F2" w:rsidRPr="00735312" w:rsidRDefault="002F62F2" w:rsidP="002F62F2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333333"/>
        </w:rPr>
      </w:pPr>
      <w:bookmarkStart w:id="12" w:name="n20298"/>
      <w:bookmarkEnd w:id="12"/>
      <w:r w:rsidRPr="00735312">
        <w:rPr>
          <w:b/>
          <w:color w:val="333333"/>
        </w:rPr>
        <w:t>Перелік територій, на яких ведуться (велися) бойові дії, та територій, тимчасово окупованих збройними формуваннями Російської Федерації, визначається Кабінетом Міністрів України".</w:t>
      </w:r>
    </w:p>
    <w:p w14:paraId="72397B09" w14:textId="77777777" w:rsidR="002F62F2" w:rsidRPr="00735312" w:rsidRDefault="002F62F2" w:rsidP="002F62F2">
      <w:pPr>
        <w:rPr>
          <w:rFonts w:ascii="Times New Roman" w:hAnsi="Times New Roman" w:cs="Times New Roman"/>
          <w:sz w:val="24"/>
          <w:szCs w:val="24"/>
        </w:rPr>
      </w:pPr>
    </w:p>
    <w:p w14:paraId="2E6187DD" w14:textId="77777777" w:rsidR="002F62F2" w:rsidRPr="002F62F2" w:rsidRDefault="002F62F2" w:rsidP="00CD2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F62F2" w:rsidRPr="002F62F2" w:rsidSect="00980B79">
      <w:foot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E98C" w14:textId="77777777" w:rsidR="00490740" w:rsidRDefault="00490740" w:rsidP="00325B37">
      <w:pPr>
        <w:spacing w:after="0" w:line="240" w:lineRule="auto"/>
      </w:pPr>
      <w:r>
        <w:separator/>
      </w:r>
    </w:p>
  </w:endnote>
  <w:endnote w:type="continuationSeparator" w:id="0">
    <w:p w14:paraId="017B6AFA" w14:textId="77777777" w:rsidR="00490740" w:rsidRDefault="00490740" w:rsidP="0032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556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DCD3F7" w14:textId="366062C2" w:rsidR="002F62F2" w:rsidRPr="002F62F2" w:rsidRDefault="002F62F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62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62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62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F62F2">
          <w:rPr>
            <w:rFonts w:ascii="Times New Roman" w:hAnsi="Times New Roman" w:cs="Times New Roman"/>
            <w:sz w:val="24"/>
            <w:szCs w:val="24"/>
          </w:rPr>
          <w:t>2</w:t>
        </w:r>
        <w:r w:rsidRPr="002F62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250C46" w14:textId="77777777" w:rsidR="002F62F2" w:rsidRDefault="002F62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C5AF" w14:textId="77777777" w:rsidR="00490740" w:rsidRDefault="00490740" w:rsidP="00325B37">
      <w:pPr>
        <w:spacing w:after="0" w:line="240" w:lineRule="auto"/>
      </w:pPr>
      <w:r>
        <w:separator/>
      </w:r>
    </w:p>
  </w:footnote>
  <w:footnote w:type="continuationSeparator" w:id="0">
    <w:p w14:paraId="7C34990C" w14:textId="77777777" w:rsidR="00490740" w:rsidRDefault="00490740" w:rsidP="0032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9D7"/>
    <w:multiLevelType w:val="hybridMultilevel"/>
    <w:tmpl w:val="5F4668FC"/>
    <w:lvl w:ilvl="0" w:tplc="4F5CF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63F0"/>
    <w:multiLevelType w:val="hybridMultilevel"/>
    <w:tmpl w:val="7610E570"/>
    <w:lvl w:ilvl="0" w:tplc="7C00A3E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79D3"/>
    <w:multiLevelType w:val="hybridMultilevel"/>
    <w:tmpl w:val="EEF27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2AD8"/>
    <w:multiLevelType w:val="hybridMultilevel"/>
    <w:tmpl w:val="E4F64E04"/>
    <w:lvl w:ilvl="0" w:tplc="AFA0F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DE5D79"/>
    <w:multiLevelType w:val="hybridMultilevel"/>
    <w:tmpl w:val="FD0C44CA"/>
    <w:lvl w:ilvl="0" w:tplc="3C8637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8D3FF4"/>
    <w:multiLevelType w:val="multilevel"/>
    <w:tmpl w:val="6652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4B4BCF"/>
    <w:multiLevelType w:val="hybridMultilevel"/>
    <w:tmpl w:val="AA40E1DE"/>
    <w:lvl w:ilvl="0" w:tplc="8B0251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89617544">
    <w:abstractNumId w:val="1"/>
  </w:num>
  <w:num w:numId="2" w16cid:durableId="1983852169">
    <w:abstractNumId w:val="5"/>
  </w:num>
  <w:num w:numId="3" w16cid:durableId="1464228557">
    <w:abstractNumId w:val="4"/>
  </w:num>
  <w:num w:numId="4" w16cid:durableId="1736051992">
    <w:abstractNumId w:val="2"/>
  </w:num>
  <w:num w:numId="5" w16cid:durableId="204946140">
    <w:abstractNumId w:val="3"/>
  </w:num>
  <w:num w:numId="6" w16cid:durableId="90902823">
    <w:abstractNumId w:val="6"/>
  </w:num>
  <w:num w:numId="7" w16cid:durableId="45765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BB3"/>
    <w:rsid w:val="00007D8B"/>
    <w:rsid w:val="00042DE4"/>
    <w:rsid w:val="00043776"/>
    <w:rsid w:val="0004471E"/>
    <w:rsid w:val="000525FD"/>
    <w:rsid w:val="00057C09"/>
    <w:rsid w:val="000765E8"/>
    <w:rsid w:val="000829C2"/>
    <w:rsid w:val="000B3156"/>
    <w:rsid w:val="000B5660"/>
    <w:rsid w:val="000C350D"/>
    <w:rsid w:val="000E0BFE"/>
    <w:rsid w:val="000E78EB"/>
    <w:rsid w:val="000F27DA"/>
    <w:rsid w:val="00146F66"/>
    <w:rsid w:val="001764D4"/>
    <w:rsid w:val="001A3802"/>
    <w:rsid w:val="001A6465"/>
    <w:rsid w:val="001A697E"/>
    <w:rsid w:val="001D20B5"/>
    <w:rsid w:val="00204791"/>
    <w:rsid w:val="0020692D"/>
    <w:rsid w:val="00211D55"/>
    <w:rsid w:val="00211F3D"/>
    <w:rsid w:val="00215A8A"/>
    <w:rsid w:val="00216EBD"/>
    <w:rsid w:val="002437CF"/>
    <w:rsid w:val="00281298"/>
    <w:rsid w:val="002A78B0"/>
    <w:rsid w:val="002B4ED3"/>
    <w:rsid w:val="002F62F2"/>
    <w:rsid w:val="00310E51"/>
    <w:rsid w:val="0032025E"/>
    <w:rsid w:val="00325B37"/>
    <w:rsid w:val="00326A0B"/>
    <w:rsid w:val="00336444"/>
    <w:rsid w:val="00336D07"/>
    <w:rsid w:val="0034514E"/>
    <w:rsid w:val="0035555E"/>
    <w:rsid w:val="0036417B"/>
    <w:rsid w:val="0038304B"/>
    <w:rsid w:val="0039296C"/>
    <w:rsid w:val="00394224"/>
    <w:rsid w:val="003B64BE"/>
    <w:rsid w:val="003C540C"/>
    <w:rsid w:val="003F0FF1"/>
    <w:rsid w:val="00414A92"/>
    <w:rsid w:val="00421383"/>
    <w:rsid w:val="00445F42"/>
    <w:rsid w:val="00452307"/>
    <w:rsid w:val="00473A3E"/>
    <w:rsid w:val="00490740"/>
    <w:rsid w:val="0049340C"/>
    <w:rsid w:val="004B3ACA"/>
    <w:rsid w:val="004E10D9"/>
    <w:rsid w:val="004F43E2"/>
    <w:rsid w:val="00510952"/>
    <w:rsid w:val="00514D45"/>
    <w:rsid w:val="00527322"/>
    <w:rsid w:val="00552D91"/>
    <w:rsid w:val="00572BB7"/>
    <w:rsid w:val="00575244"/>
    <w:rsid w:val="00577D9F"/>
    <w:rsid w:val="00587494"/>
    <w:rsid w:val="00590F6B"/>
    <w:rsid w:val="005A1040"/>
    <w:rsid w:val="005A1CDB"/>
    <w:rsid w:val="00606551"/>
    <w:rsid w:val="00607EEE"/>
    <w:rsid w:val="006125A1"/>
    <w:rsid w:val="00616143"/>
    <w:rsid w:val="00637AD8"/>
    <w:rsid w:val="00641411"/>
    <w:rsid w:val="006928A0"/>
    <w:rsid w:val="006A28FC"/>
    <w:rsid w:val="006A6FE3"/>
    <w:rsid w:val="007078B2"/>
    <w:rsid w:val="00746327"/>
    <w:rsid w:val="0076416C"/>
    <w:rsid w:val="00764D08"/>
    <w:rsid w:val="00773CA7"/>
    <w:rsid w:val="00782963"/>
    <w:rsid w:val="007900DB"/>
    <w:rsid w:val="008078AC"/>
    <w:rsid w:val="00817CB7"/>
    <w:rsid w:val="0083187B"/>
    <w:rsid w:val="008427A7"/>
    <w:rsid w:val="00853647"/>
    <w:rsid w:val="0086287F"/>
    <w:rsid w:val="00890683"/>
    <w:rsid w:val="008E10EC"/>
    <w:rsid w:val="008F7C9D"/>
    <w:rsid w:val="00980B79"/>
    <w:rsid w:val="009E3F3D"/>
    <w:rsid w:val="009F6685"/>
    <w:rsid w:val="00A000BE"/>
    <w:rsid w:val="00A017AF"/>
    <w:rsid w:val="00A06E32"/>
    <w:rsid w:val="00A52791"/>
    <w:rsid w:val="00A610A3"/>
    <w:rsid w:val="00A6341A"/>
    <w:rsid w:val="00A841CD"/>
    <w:rsid w:val="00A84E16"/>
    <w:rsid w:val="00A95567"/>
    <w:rsid w:val="00AA1F88"/>
    <w:rsid w:val="00AD24EF"/>
    <w:rsid w:val="00AE1EB0"/>
    <w:rsid w:val="00B32835"/>
    <w:rsid w:val="00B41F30"/>
    <w:rsid w:val="00B45323"/>
    <w:rsid w:val="00B4731E"/>
    <w:rsid w:val="00B556FF"/>
    <w:rsid w:val="00B827A8"/>
    <w:rsid w:val="00B85925"/>
    <w:rsid w:val="00BB6697"/>
    <w:rsid w:val="00BD134D"/>
    <w:rsid w:val="00BF1C4D"/>
    <w:rsid w:val="00C16FA5"/>
    <w:rsid w:val="00C25CD6"/>
    <w:rsid w:val="00C879B4"/>
    <w:rsid w:val="00CB2342"/>
    <w:rsid w:val="00CC1741"/>
    <w:rsid w:val="00CC2755"/>
    <w:rsid w:val="00CD2958"/>
    <w:rsid w:val="00CD2F37"/>
    <w:rsid w:val="00CF7569"/>
    <w:rsid w:val="00D24AB3"/>
    <w:rsid w:val="00D45BB3"/>
    <w:rsid w:val="00D6527C"/>
    <w:rsid w:val="00D676B5"/>
    <w:rsid w:val="00D71E8D"/>
    <w:rsid w:val="00D83D34"/>
    <w:rsid w:val="00D906EE"/>
    <w:rsid w:val="00D920A9"/>
    <w:rsid w:val="00D93F0E"/>
    <w:rsid w:val="00DA4849"/>
    <w:rsid w:val="00DD2658"/>
    <w:rsid w:val="00E11851"/>
    <w:rsid w:val="00E139A8"/>
    <w:rsid w:val="00E14BF8"/>
    <w:rsid w:val="00E1675B"/>
    <w:rsid w:val="00E33092"/>
    <w:rsid w:val="00E87AD2"/>
    <w:rsid w:val="00EA78FF"/>
    <w:rsid w:val="00EB7F42"/>
    <w:rsid w:val="00EC1D5C"/>
    <w:rsid w:val="00EC71B5"/>
    <w:rsid w:val="00F1179D"/>
    <w:rsid w:val="00F1683A"/>
    <w:rsid w:val="00F278C5"/>
    <w:rsid w:val="00F32037"/>
    <w:rsid w:val="00F456D4"/>
    <w:rsid w:val="00F65F5C"/>
    <w:rsid w:val="00F75079"/>
    <w:rsid w:val="00F7720D"/>
    <w:rsid w:val="00F90E03"/>
    <w:rsid w:val="00FB7826"/>
    <w:rsid w:val="00FD00CA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47A54"/>
  <w15:docId w15:val="{B8A5EF70-B918-3D46-9110-7D66CEF2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25B37"/>
  </w:style>
  <w:style w:type="paragraph" w:styleId="a6">
    <w:name w:val="footer"/>
    <w:basedOn w:val="a"/>
    <w:link w:val="a7"/>
    <w:uiPriority w:val="99"/>
    <w:unhideWhenUsed/>
    <w:rsid w:val="0032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25B37"/>
  </w:style>
  <w:style w:type="table" w:customStyle="1" w:styleId="1">
    <w:name w:val="Сетка таблицы1"/>
    <w:basedOn w:val="a1"/>
    <w:next w:val="a8"/>
    <w:uiPriority w:val="39"/>
    <w:rsid w:val="00577D9F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57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5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C16FA5"/>
    <w:pPr>
      <w:spacing w:after="0" w:line="240" w:lineRule="auto"/>
    </w:pPr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C16FA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16FA5"/>
    <w:rPr>
      <w:vertAlign w:val="superscript"/>
    </w:rPr>
  </w:style>
  <w:style w:type="table" w:customStyle="1" w:styleId="2">
    <w:name w:val="Сетка таблицы2"/>
    <w:basedOn w:val="a1"/>
    <w:next w:val="a8"/>
    <w:uiPriority w:val="39"/>
    <w:rsid w:val="0034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39"/>
    <w:rsid w:val="0044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8"/>
    <w:uiPriority w:val="39"/>
    <w:rsid w:val="00AD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A28F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A28FC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6A28F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A28FC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6A28F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A28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6A28FC"/>
    <w:rPr>
      <w:rFonts w:ascii="Times New Roman" w:hAnsi="Times New Roman" w:cs="Times New Roman"/>
      <w:sz w:val="18"/>
      <w:szCs w:val="18"/>
    </w:rPr>
  </w:style>
  <w:style w:type="paragraph" w:styleId="af3">
    <w:name w:val="Revision"/>
    <w:hidden/>
    <w:uiPriority w:val="99"/>
    <w:semiHidden/>
    <w:rsid w:val="00CC1741"/>
    <w:pPr>
      <w:spacing w:after="0" w:line="240" w:lineRule="auto"/>
    </w:pPr>
  </w:style>
  <w:style w:type="character" w:styleId="af4">
    <w:name w:val="Hyperlink"/>
    <w:basedOn w:val="a0"/>
    <w:uiPriority w:val="99"/>
    <w:unhideWhenUsed/>
    <w:rsid w:val="00CD2F37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CD2F37"/>
    <w:rPr>
      <w:color w:val="605E5C"/>
      <w:shd w:val="clear" w:color="auto" w:fill="E1DFDD"/>
    </w:rPr>
  </w:style>
  <w:style w:type="paragraph" w:customStyle="1" w:styleId="rvps2">
    <w:name w:val="rvps2"/>
    <w:basedOn w:val="a"/>
    <w:rsid w:val="002F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7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.gov.ua/ua/posts/povidomlennya-pro-zlocini-vcineni-v-umovax-zbroinogo-konflik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flict2022.u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2E24-739A-D64F-9FCB-BE6C8609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5041</Words>
  <Characters>2874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П.А.</dc:creator>
  <cp:keywords/>
  <dc:description/>
  <cp:lastModifiedBy>Віталій Наконечний</cp:lastModifiedBy>
  <cp:revision>21</cp:revision>
  <dcterms:created xsi:type="dcterms:W3CDTF">2022-07-19T18:18:00Z</dcterms:created>
  <dcterms:modified xsi:type="dcterms:W3CDTF">2022-07-26T20:07:00Z</dcterms:modified>
</cp:coreProperties>
</file>